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D4" w:rsidRDefault="00B75ED4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noProof/>
          <w:spacing w:val="-13"/>
          <w:sz w:val="28"/>
          <w:szCs w:val="28"/>
          <w:lang w:eastAsia="ru-RU"/>
        </w:rPr>
      </w:pPr>
    </w:p>
    <w:p w:rsidR="00D4645D" w:rsidRPr="00D4645D" w:rsidRDefault="00D4645D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</w:pPr>
      <w:r w:rsidRPr="00D4645D">
        <w:rPr>
          <w:rFonts w:ascii="Arial" w:eastAsia="Times New Roman" w:hAnsi="Arial" w:cs="Arial"/>
          <w:noProof/>
          <w:spacing w:val="-13"/>
          <w:sz w:val="24"/>
          <w:szCs w:val="24"/>
          <w:lang w:eastAsia="ru-RU"/>
        </w:rPr>
        <w:t>КРАСНОДАРСКИЙ КРАЙ</w:t>
      </w:r>
    </w:p>
    <w:p w:rsidR="00B75ED4" w:rsidRPr="00D4645D" w:rsidRDefault="00D4645D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</w:pPr>
      <w:r w:rsidRPr="00D4645D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БЕЛОРЕЧЕНСКИЙ РАЙОН</w:t>
      </w:r>
    </w:p>
    <w:p w:rsidR="00B75ED4" w:rsidRPr="00D4645D" w:rsidRDefault="00B75ED4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645D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АДМИНИСТРАЦИЯ ЧЕРНИГОВСКОГО СЕЛЬСКОГО ПОСЕЛЕНИЯ</w:t>
      </w:r>
    </w:p>
    <w:p w:rsidR="00B75ED4" w:rsidRDefault="00B75ED4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</w:pPr>
      <w:r w:rsidRPr="00D4645D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 xml:space="preserve">БЕЛОРЕЧЕНСКОГО </w:t>
      </w:r>
      <w:r w:rsidR="00424A70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 xml:space="preserve">МУНИЦИПАЛЬНОГО </w:t>
      </w:r>
      <w:r w:rsidRPr="00D4645D"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РАЙОНА</w:t>
      </w:r>
    </w:p>
    <w:p w:rsidR="00424A70" w:rsidRPr="00D4645D" w:rsidRDefault="00424A70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pacing w:val="-13"/>
          <w:sz w:val="24"/>
          <w:szCs w:val="24"/>
          <w:lang w:eastAsia="ru-RU"/>
        </w:rPr>
        <w:t>КРАСНОДАРСКОГО КРАЯ</w:t>
      </w:r>
    </w:p>
    <w:p w:rsidR="00B75ED4" w:rsidRPr="00D4645D" w:rsidRDefault="00B75ED4" w:rsidP="00424A70">
      <w:pPr>
        <w:shd w:val="clear" w:color="auto" w:fill="FFFFFF"/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</w:p>
    <w:p w:rsidR="00B75ED4" w:rsidRPr="00D4645D" w:rsidRDefault="00B75ED4" w:rsidP="00424A70">
      <w:pPr>
        <w:tabs>
          <w:tab w:val="left" w:pos="851"/>
        </w:tabs>
        <w:spacing w:after="0" w:line="276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4645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D4645D" w:rsidRPr="00D4645D" w:rsidRDefault="00D4645D" w:rsidP="00424A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75ED4" w:rsidRPr="00D4645D" w:rsidRDefault="00B75ED4" w:rsidP="00424A7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645D">
        <w:rPr>
          <w:rFonts w:ascii="Arial" w:eastAsia="Times New Roman" w:hAnsi="Arial" w:cs="Arial"/>
          <w:sz w:val="24"/>
          <w:szCs w:val="24"/>
          <w:lang w:eastAsia="ru-RU"/>
        </w:rPr>
        <w:t xml:space="preserve">09 октября 2025 года            </w:t>
      </w:r>
      <w:r w:rsidR="00D4645D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424A7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D464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4645D" w:rsidRPr="00D464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A7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4645D" w:rsidRPr="00D464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4645D">
        <w:rPr>
          <w:rFonts w:ascii="Arial" w:eastAsia="Times New Roman" w:hAnsi="Arial" w:cs="Arial"/>
          <w:sz w:val="24"/>
          <w:szCs w:val="24"/>
          <w:lang w:eastAsia="ru-RU"/>
        </w:rPr>
        <w:t>№ 83</w:t>
      </w:r>
      <w:r w:rsidR="00D4645D" w:rsidRPr="00D464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464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424A7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D4645D" w:rsidRPr="00D4645D">
        <w:rPr>
          <w:rFonts w:ascii="Arial" w:eastAsia="Times New Roman" w:hAnsi="Arial" w:cs="Arial"/>
          <w:sz w:val="24"/>
          <w:szCs w:val="24"/>
          <w:lang w:eastAsia="ru-RU"/>
        </w:rPr>
        <w:t>пос. Молодежный</w:t>
      </w:r>
    </w:p>
    <w:p w:rsidR="00B75ED4" w:rsidRPr="00D4645D" w:rsidRDefault="00B75ED4" w:rsidP="00424A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5ED4" w:rsidRPr="00D4645D" w:rsidRDefault="00B75ED4" w:rsidP="00424A7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645D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Черниговского сельского поселения Белореченского район</w:t>
      </w:r>
      <w:r w:rsidR="00D4645D">
        <w:rPr>
          <w:rFonts w:ascii="Arial" w:hAnsi="Arial" w:cs="Arial"/>
          <w:b/>
          <w:sz w:val="32"/>
          <w:szCs w:val="32"/>
        </w:rPr>
        <w:t xml:space="preserve">а от 11 августа 2025 года </w:t>
      </w:r>
      <w:r w:rsidRPr="00D4645D">
        <w:rPr>
          <w:rFonts w:ascii="Arial" w:hAnsi="Arial" w:cs="Arial"/>
          <w:b/>
          <w:sz w:val="32"/>
          <w:szCs w:val="32"/>
        </w:rPr>
        <w:t>№ 62 «Об утверждении порядка взаимодействия администрации Черниговского сельского поселения Белореченского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организациями»</w:t>
      </w:r>
    </w:p>
    <w:p w:rsidR="00B75ED4" w:rsidRDefault="00B75ED4" w:rsidP="00424A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24A70" w:rsidRPr="00D4645D" w:rsidRDefault="00424A70" w:rsidP="00424A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5ED4" w:rsidRP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>На основании экспертного заключения Департамента внутренней политики Управления правового обеспечения, реестра и регистра от 22 сентября</w:t>
      </w:r>
      <w:r w:rsidR="00424A70">
        <w:rPr>
          <w:rFonts w:ascii="Arial" w:hAnsi="Arial" w:cs="Arial"/>
          <w:sz w:val="24"/>
          <w:szCs w:val="24"/>
        </w:rPr>
        <w:t xml:space="preserve"> 2025 года №</w:t>
      </w:r>
      <w:r w:rsidRPr="00D4645D">
        <w:rPr>
          <w:rFonts w:ascii="Arial" w:hAnsi="Arial" w:cs="Arial"/>
          <w:sz w:val="24"/>
          <w:szCs w:val="24"/>
        </w:rPr>
        <w:t>34.03-03-256/25, руководствуясь ст. 32 Устава Черниговского сельского п</w:t>
      </w:r>
      <w:r w:rsidR="00424A70">
        <w:rPr>
          <w:rFonts w:ascii="Arial" w:hAnsi="Arial" w:cs="Arial"/>
          <w:sz w:val="24"/>
          <w:szCs w:val="24"/>
        </w:rPr>
        <w:t>оселения Белореченского района постановляю:</w:t>
      </w:r>
    </w:p>
    <w:p w:rsidR="00B75ED4" w:rsidRP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>1. Пункт 2.2 раздела 2 Порядка взаимодействия администрации Черниговского сельского поселения Белореченского района,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исключить.</w:t>
      </w:r>
    </w:p>
    <w:p w:rsidR="00B75ED4" w:rsidRP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Интернет - сайте администрации Черниговского сельского п</w:t>
      </w:r>
      <w:r w:rsidR="00424A70">
        <w:rPr>
          <w:rFonts w:ascii="Arial" w:hAnsi="Arial" w:cs="Arial"/>
          <w:sz w:val="24"/>
          <w:szCs w:val="24"/>
        </w:rPr>
        <w:t>оселения Белореченского района.</w:t>
      </w:r>
    </w:p>
    <w:p w:rsidR="00B75ED4" w:rsidRP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>3. Контроль за выполнением настоящего постановления оставляю за соб</w:t>
      </w:r>
      <w:r w:rsidR="00424A70">
        <w:rPr>
          <w:rFonts w:ascii="Arial" w:hAnsi="Arial" w:cs="Arial"/>
          <w:sz w:val="24"/>
          <w:szCs w:val="24"/>
        </w:rPr>
        <w:t>ой.</w:t>
      </w:r>
    </w:p>
    <w:p w:rsidR="00B75ED4" w:rsidRP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 xml:space="preserve">4. Постановление вступает в силу после </w:t>
      </w:r>
      <w:r w:rsidR="00424A70">
        <w:rPr>
          <w:rFonts w:ascii="Arial" w:hAnsi="Arial" w:cs="Arial"/>
          <w:sz w:val="24"/>
          <w:szCs w:val="24"/>
        </w:rPr>
        <w:t>его официального опубликования.</w:t>
      </w:r>
    </w:p>
    <w:p w:rsidR="00B75ED4" w:rsidRDefault="00B75ED4" w:rsidP="00424A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D4645D" w:rsidRDefault="00D4645D" w:rsidP="00424A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24A70" w:rsidRPr="00D4645D" w:rsidRDefault="00424A70" w:rsidP="00424A7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24A70" w:rsidRDefault="00424A70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</w:t>
      </w:r>
    </w:p>
    <w:p w:rsidR="00B75ED4" w:rsidRP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D4645D" w:rsidRDefault="00B75ED4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645D">
        <w:rPr>
          <w:rFonts w:ascii="Arial" w:hAnsi="Arial" w:cs="Arial"/>
          <w:sz w:val="24"/>
          <w:szCs w:val="24"/>
        </w:rPr>
        <w:t>Белореченского района</w:t>
      </w:r>
      <w:bookmarkStart w:id="0" w:name="_GoBack"/>
      <w:bookmarkEnd w:id="0"/>
    </w:p>
    <w:p w:rsidR="00BC3067" w:rsidRPr="00D4645D" w:rsidRDefault="00424A70" w:rsidP="00424A7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О.С. </w:t>
      </w:r>
      <w:proofErr w:type="spellStart"/>
      <w:r>
        <w:rPr>
          <w:rFonts w:ascii="Arial" w:hAnsi="Arial" w:cs="Arial"/>
          <w:sz w:val="24"/>
          <w:szCs w:val="24"/>
        </w:rPr>
        <w:t>Кероджан</w:t>
      </w:r>
      <w:proofErr w:type="spellEnd"/>
    </w:p>
    <w:sectPr w:rsidR="00BC3067" w:rsidRPr="00D4645D" w:rsidSect="00424A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26"/>
    <w:rsid w:val="00424A70"/>
    <w:rsid w:val="00B25B26"/>
    <w:rsid w:val="00B75ED4"/>
    <w:rsid w:val="00BC3067"/>
    <w:rsid w:val="00D4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AF2E"/>
  <w15:chartTrackingRefBased/>
  <w15:docId w15:val="{E2FF1248-1104-4EFD-81A9-6BD9A51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2025-10-09T06:23:00Z</cp:lastPrinted>
  <dcterms:created xsi:type="dcterms:W3CDTF">2025-10-09T06:15:00Z</dcterms:created>
  <dcterms:modified xsi:type="dcterms:W3CDTF">2025-10-30T06:50:00Z</dcterms:modified>
</cp:coreProperties>
</file>